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4F" w:rsidRPr="005E2B4F" w:rsidRDefault="005E2B4F" w:rsidP="005E2B4F">
      <w:pPr>
        <w:pBdr>
          <w:top w:val="single" w:sz="4" w:space="1" w:color="auto"/>
          <w:left w:val="single" w:sz="4" w:space="4" w:color="auto"/>
          <w:bottom w:val="single" w:sz="4" w:space="1" w:color="auto"/>
          <w:right w:val="single" w:sz="4" w:space="4" w:color="auto"/>
        </w:pBdr>
        <w:jc w:val="center"/>
        <w:rPr>
          <w:sz w:val="24"/>
          <w:szCs w:val="24"/>
        </w:rPr>
      </w:pPr>
      <w:r w:rsidRPr="005E2B4F">
        <w:rPr>
          <w:sz w:val="24"/>
          <w:szCs w:val="24"/>
        </w:rPr>
        <w:t>Rapport questionnaire bilingue</w:t>
      </w:r>
    </w:p>
    <w:p w:rsidR="005E2B4F" w:rsidRPr="005E2B4F" w:rsidRDefault="005E2B4F" w:rsidP="005E2B4F">
      <w:pPr>
        <w:rPr>
          <w:sz w:val="24"/>
          <w:szCs w:val="24"/>
        </w:rPr>
      </w:pPr>
    </w:p>
    <w:p w:rsidR="005E2B4F" w:rsidRPr="005E2B4F" w:rsidRDefault="005E2B4F" w:rsidP="005E2B4F">
      <w:pPr>
        <w:rPr>
          <w:sz w:val="24"/>
          <w:szCs w:val="24"/>
        </w:rPr>
      </w:pPr>
      <w:r w:rsidRPr="005E2B4F">
        <w:rPr>
          <w:sz w:val="24"/>
          <w:szCs w:val="24"/>
        </w:rPr>
        <w:t>48 % sont inscrits au périscolaire, 37 % sont gardés par une assistante maternelle.</w:t>
      </w:r>
    </w:p>
    <w:p w:rsidR="005E2B4F" w:rsidRPr="005E2B4F" w:rsidRDefault="005E2B4F" w:rsidP="005E2B4F">
      <w:pPr>
        <w:rPr>
          <w:sz w:val="24"/>
          <w:szCs w:val="24"/>
        </w:rPr>
      </w:pPr>
      <w:r w:rsidRPr="005E2B4F">
        <w:rPr>
          <w:sz w:val="24"/>
          <w:szCs w:val="24"/>
        </w:rPr>
        <w:t xml:space="preserve">Le tiers des parents évoque des problèmes de garde et des horaires de péri non adaptés à </w:t>
      </w:r>
      <w:proofErr w:type="spellStart"/>
      <w:r w:rsidRPr="005E2B4F">
        <w:rPr>
          <w:sz w:val="24"/>
          <w:szCs w:val="24"/>
        </w:rPr>
        <w:t>Wintershouse</w:t>
      </w:r>
      <w:proofErr w:type="spellEnd"/>
      <w:r w:rsidRPr="005E2B4F">
        <w:rPr>
          <w:sz w:val="24"/>
          <w:szCs w:val="24"/>
        </w:rPr>
        <w:t xml:space="preserve">. </w:t>
      </w:r>
    </w:p>
    <w:p w:rsidR="005E2B4F" w:rsidRPr="005E2B4F" w:rsidRDefault="005E2B4F" w:rsidP="005E2B4F">
      <w:pPr>
        <w:rPr>
          <w:sz w:val="24"/>
          <w:szCs w:val="24"/>
        </w:rPr>
      </w:pPr>
      <w:r w:rsidRPr="005E2B4F">
        <w:rPr>
          <w:sz w:val="24"/>
          <w:szCs w:val="24"/>
        </w:rPr>
        <w:t>La moitié des parents (14) évoque des problèmes de transport qui motiveraient une désinscription.</w:t>
      </w:r>
    </w:p>
    <w:p w:rsidR="005E2B4F" w:rsidRPr="005E2B4F" w:rsidRDefault="005E2B4F" w:rsidP="005E2B4F">
      <w:pPr>
        <w:rPr>
          <w:sz w:val="24"/>
          <w:szCs w:val="24"/>
        </w:rPr>
      </w:pPr>
      <w:r w:rsidRPr="005E2B4F">
        <w:rPr>
          <w:sz w:val="24"/>
          <w:szCs w:val="24"/>
        </w:rPr>
        <w:t xml:space="preserve">Les familles ayant inscrits leurs enfants au périscolaire ont majoritairement l’intention de les inscrire au périscolaire de </w:t>
      </w:r>
      <w:proofErr w:type="spellStart"/>
      <w:r w:rsidRPr="005E2B4F">
        <w:rPr>
          <w:sz w:val="24"/>
          <w:szCs w:val="24"/>
        </w:rPr>
        <w:t>Wintershouse</w:t>
      </w:r>
      <w:proofErr w:type="spellEnd"/>
      <w:r w:rsidRPr="005E2B4F">
        <w:rPr>
          <w:sz w:val="24"/>
          <w:szCs w:val="24"/>
        </w:rPr>
        <w:t>. Cependant, l’offre horaire n’est pas suffisante. Ils souhaiteraient un accueil le matin dès 7h30 et le soir jusqu’à 18h30, comme c’est le cas actuellement à Batzendorf.</w:t>
      </w:r>
    </w:p>
    <w:p w:rsidR="005E2B4F" w:rsidRPr="005E2B4F" w:rsidRDefault="005E2B4F" w:rsidP="005E2B4F">
      <w:pPr>
        <w:rPr>
          <w:sz w:val="24"/>
          <w:szCs w:val="24"/>
        </w:rPr>
      </w:pPr>
      <w:r w:rsidRPr="005E2B4F">
        <w:rPr>
          <w:sz w:val="24"/>
          <w:szCs w:val="24"/>
        </w:rPr>
        <w:t>Les familles ayant une assistante maternelle et ne souhaitant ou ne pouvant pas inscrire leurs enfants au périscolaire, se  trouvent dans de grandes difficultés d’organisation. Le périscolaire ne répondant pas, une fois de plus, à leurs contraintes horaires.</w:t>
      </w:r>
    </w:p>
    <w:p w:rsidR="0036016E" w:rsidRPr="005E2B4F" w:rsidRDefault="006F6F90">
      <w:pPr>
        <w:rPr>
          <w:sz w:val="24"/>
          <w:szCs w:val="24"/>
        </w:rPr>
      </w:pPr>
    </w:p>
    <w:p w:rsidR="005E2B4F" w:rsidRPr="005E2B4F" w:rsidRDefault="005E2B4F" w:rsidP="005E2B4F">
      <w:pPr>
        <w:rPr>
          <w:sz w:val="24"/>
          <w:szCs w:val="24"/>
        </w:rPr>
      </w:pPr>
      <w:r w:rsidRPr="005E2B4F">
        <w:rPr>
          <w:sz w:val="24"/>
          <w:szCs w:val="24"/>
        </w:rPr>
        <w:t xml:space="preserve">5- Comment envisagez-vous le passage en CP à </w:t>
      </w:r>
      <w:proofErr w:type="spellStart"/>
      <w:r w:rsidRPr="005E2B4F">
        <w:rPr>
          <w:sz w:val="24"/>
          <w:szCs w:val="24"/>
        </w:rPr>
        <w:t>Wintershouse</w:t>
      </w:r>
      <w:proofErr w:type="spellEnd"/>
      <w:r w:rsidRPr="005E2B4F">
        <w:rPr>
          <w:sz w:val="24"/>
          <w:szCs w:val="24"/>
        </w:rPr>
        <w:t xml:space="preserve"> au niveau du transport ? </w:t>
      </w:r>
    </w:p>
    <w:p w:rsidR="005E2B4F" w:rsidRPr="005E2B4F" w:rsidRDefault="005E2B4F">
      <w:pPr>
        <w:rPr>
          <w:sz w:val="24"/>
          <w:szCs w:val="24"/>
        </w:rPr>
      </w:pPr>
    </w:p>
    <w:p w:rsidR="005E2B4F" w:rsidRPr="005E2B4F" w:rsidRDefault="005E2B4F">
      <w:pPr>
        <w:rPr>
          <w:sz w:val="24"/>
          <w:szCs w:val="24"/>
        </w:rPr>
      </w:pPr>
      <w:r w:rsidRPr="005E2B4F">
        <w:rPr>
          <w:noProof/>
          <w:sz w:val="24"/>
          <w:szCs w:val="24"/>
          <w:lang w:eastAsia="fr-FR"/>
        </w:rPr>
        <w:drawing>
          <wp:inline distT="0" distB="0" distL="0" distR="0" wp14:anchorId="4C875462" wp14:editId="7EBD1036">
            <wp:extent cx="6733623" cy="6555179"/>
            <wp:effectExtent l="0" t="0" r="0" b="0"/>
            <wp:docPr id="1" name="Image 1" descr="D:\A effacer\1\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 effacer\1\q5.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7181" t="31422" r="9760" b="16141"/>
                    <a:stretch/>
                  </pic:blipFill>
                  <pic:spPr bwMode="auto">
                    <a:xfrm>
                      <a:off x="0" y="0"/>
                      <a:ext cx="6738048" cy="6559487"/>
                    </a:xfrm>
                    <a:prstGeom prst="rect">
                      <a:avLst/>
                    </a:prstGeom>
                    <a:noFill/>
                    <a:ln>
                      <a:noFill/>
                    </a:ln>
                    <a:extLst>
                      <a:ext uri="{53640926-AAD7-44D8-BBD7-CCE9431645EC}">
                        <a14:shadowObscured xmlns:a14="http://schemas.microsoft.com/office/drawing/2010/main"/>
                      </a:ext>
                    </a:extLst>
                  </pic:spPr>
                </pic:pic>
              </a:graphicData>
            </a:graphic>
          </wp:inline>
        </w:drawing>
      </w:r>
    </w:p>
    <w:p w:rsidR="005E2B4F" w:rsidRPr="005E2B4F" w:rsidRDefault="005E2B4F">
      <w:pPr>
        <w:rPr>
          <w:sz w:val="24"/>
          <w:szCs w:val="24"/>
        </w:rPr>
      </w:pPr>
    </w:p>
    <w:p w:rsidR="005E2B4F" w:rsidRPr="005E2B4F" w:rsidRDefault="005E2B4F">
      <w:pPr>
        <w:rPr>
          <w:sz w:val="24"/>
          <w:szCs w:val="24"/>
        </w:rPr>
      </w:pPr>
    </w:p>
    <w:p w:rsidR="005E2B4F" w:rsidRPr="005E2B4F" w:rsidRDefault="005E2B4F" w:rsidP="005E2B4F">
      <w:pPr>
        <w:rPr>
          <w:sz w:val="24"/>
          <w:szCs w:val="24"/>
        </w:rPr>
      </w:pPr>
      <w:r w:rsidRPr="005E2B4F">
        <w:rPr>
          <w:sz w:val="24"/>
          <w:szCs w:val="24"/>
        </w:rPr>
        <w:t xml:space="preserve">6- Qu’est-ce qui motiverait une désinscription du cursus bilingue ? </w:t>
      </w:r>
    </w:p>
    <w:p w:rsidR="005E2B4F" w:rsidRPr="005E2B4F" w:rsidRDefault="005E2B4F">
      <w:pPr>
        <w:rPr>
          <w:sz w:val="24"/>
          <w:szCs w:val="24"/>
        </w:rPr>
      </w:pPr>
    </w:p>
    <w:p w:rsidR="005E2B4F" w:rsidRPr="005E2B4F" w:rsidRDefault="005E2B4F">
      <w:pPr>
        <w:rPr>
          <w:sz w:val="24"/>
          <w:szCs w:val="24"/>
        </w:rPr>
      </w:pPr>
      <w:r w:rsidRPr="005E2B4F">
        <w:rPr>
          <w:noProof/>
          <w:sz w:val="24"/>
          <w:szCs w:val="24"/>
          <w:lang w:eastAsia="fr-FR"/>
        </w:rPr>
        <w:drawing>
          <wp:inline distT="0" distB="0" distL="0" distR="0" wp14:anchorId="3623D4F0" wp14:editId="17ACD5A1">
            <wp:extent cx="6645910" cy="6536520"/>
            <wp:effectExtent l="0" t="0" r="2540" b="0"/>
            <wp:docPr id="2" name="Image 2" descr="D:\A effacer\1\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 effacer\1\q6.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1512" t="24818" r="9924" b="15438"/>
                    <a:stretch/>
                  </pic:blipFill>
                  <pic:spPr bwMode="auto">
                    <a:xfrm>
                      <a:off x="0" y="0"/>
                      <a:ext cx="6645910" cy="6536520"/>
                    </a:xfrm>
                    <a:prstGeom prst="rect">
                      <a:avLst/>
                    </a:prstGeom>
                    <a:noFill/>
                    <a:ln>
                      <a:noFill/>
                    </a:ln>
                    <a:extLst>
                      <a:ext uri="{53640926-AAD7-44D8-BBD7-CCE9431645EC}">
                        <a14:shadowObscured xmlns:a14="http://schemas.microsoft.com/office/drawing/2010/main"/>
                      </a:ext>
                    </a:extLst>
                  </pic:spPr>
                </pic:pic>
              </a:graphicData>
            </a:graphic>
          </wp:inline>
        </w:drawing>
      </w:r>
    </w:p>
    <w:p w:rsidR="005E2B4F" w:rsidRPr="005E2B4F" w:rsidRDefault="005E2B4F">
      <w:pPr>
        <w:rPr>
          <w:sz w:val="24"/>
          <w:szCs w:val="24"/>
        </w:rPr>
      </w:pPr>
    </w:p>
    <w:p w:rsidR="005E2B4F" w:rsidRPr="005E2B4F" w:rsidRDefault="005E2B4F" w:rsidP="005E2B4F">
      <w:pPr>
        <w:rPr>
          <w:sz w:val="24"/>
          <w:szCs w:val="24"/>
          <w:u w:val="single"/>
        </w:rPr>
      </w:pPr>
      <w:r w:rsidRPr="005E2B4F">
        <w:rPr>
          <w:sz w:val="24"/>
          <w:szCs w:val="24"/>
          <w:u w:val="single"/>
        </w:rPr>
        <w:t>Sur la totalité de l’effectif (27)</w:t>
      </w:r>
    </w:p>
    <w:p w:rsidR="005E2B4F" w:rsidRPr="005E2B4F" w:rsidRDefault="005E2B4F" w:rsidP="005E2B4F">
      <w:pPr>
        <w:rPr>
          <w:sz w:val="24"/>
          <w:szCs w:val="24"/>
        </w:rPr>
      </w:pPr>
      <w:r w:rsidRPr="005E2B4F">
        <w:rPr>
          <w:sz w:val="24"/>
          <w:szCs w:val="24"/>
        </w:rPr>
        <w:t>33 % (9) ne poursuivraient pas le cursus bilingue, 41% (11) poursuivraient sous certaines conditions, 26 %(7) s’interrogent.</w:t>
      </w:r>
    </w:p>
    <w:p w:rsidR="005E2B4F" w:rsidRPr="005E2B4F" w:rsidRDefault="005E2B4F" w:rsidP="005E2B4F">
      <w:pPr>
        <w:rPr>
          <w:sz w:val="24"/>
          <w:szCs w:val="24"/>
        </w:rPr>
      </w:pPr>
    </w:p>
    <w:p w:rsidR="005E2B4F" w:rsidRPr="005E2B4F" w:rsidRDefault="005E2B4F" w:rsidP="005E2B4F">
      <w:pPr>
        <w:rPr>
          <w:sz w:val="24"/>
          <w:szCs w:val="24"/>
          <w:u w:val="single"/>
        </w:rPr>
      </w:pPr>
      <w:r w:rsidRPr="005E2B4F">
        <w:rPr>
          <w:sz w:val="24"/>
          <w:szCs w:val="24"/>
          <w:u w:val="single"/>
        </w:rPr>
        <w:t xml:space="preserve">En ce qui concerne les GS (8), CP en devenir : </w:t>
      </w:r>
    </w:p>
    <w:p w:rsidR="005E2B4F" w:rsidRPr="005E2B4F" w:rsidRDefault="005E2B4F" w:rsidP="005E2B4F">
      <w:pPr>
        <w:rPr>
          <w:sz w:val="24"/>
          <w:szCs w:val="24"/>
        </w:rPr>
      </w:pPr>
      <w:r w:rsidRPr="005E2B4F">
        <w:rPr>
          <w:sz w:val="24"/>
          <w:szCs w:val="24"/>
        </w:rPr>
        <w:t>50 % ne poursuivraient pas (4)</w:t>
      </w:r>
    </w:p>
    <w:p w:rsidR="005E2B4F" w:rsidRPr="005E2B4F" w:rsidRDefault="005E2B4F" w:rsidP="005E2B4F">
      <w:pPr>
        <w:rPr>
          <w:sz w:val="24"/>
          <w:szCs w:val="24"/>
        </w:rPr>
      </w:pPr>
      <w:r w:rsidRPr="005E2B4F">
        <w:rPr>
          <w:sz w:val="24"/>
          <w:szCs w:val="24"/>
        </w:rPr>
        <w:t>25 % poursuivraient (2)</w:t>
      </w:r>
    </w:p>
    <w:p w:rsidR="005E2B4F" w:rsidRDefault="005E2B4F" w:rsidP="005E2B4F">
      <w:pPr>
        <w:rPr>
          <w:sz w:val="24"/>
          <w:szCs w:val="24"/>
        </w:rPr>
      </w:pPr>
      <w:r w:rsidRPr="005E2B4F">
        <w:rPr>
          <w:sz w:val="24"/>
          <w:szCs w:val="24"/>
        </w:rPr>
        <w:t>25 % ne savent pas encore (2)</w:t>
      </w:r>
    </w:p>
    <w:p w:rsidR="005E2B4F" w:rsidRPr="005E2B4F" w:rsidRDefault="005E2B4F" w:rsidP="005E2B4F">
      <w:pPr>
        <w:rPr>
          <w:sz w:val="24"/>
          <w:szCs w:val="24"/>
        </w:rPr>
      </w:pPr>
    </w:p>
    <w:p w:rsidR="005E2B4F" w:rsidRPr="005E2B4F" w:rsidRDefault="005E2B4F" w:rsidP="005E2B4F">
      <w:pPr>
        <w:rPr>
          <w:sz w:val="24"/>
          <w:szCs w:val="24"/>
          <w:u w:val="single"/>
        </w:rPr>
      </w:pPr>
      <w:r w:rsidRPr="005E2B4F">
        <w:rPr>
          <w:sz w:val="24"/>
          <w:szCs w:val="24"/>
          <w:u w:val="single"/>
        </w:rPr>
        <w:t xml:space="preserve">En ce qui concerne les MS (12), projection sur l’année scolaire 2021/2022 : </w:t>
      </w:r>
    </w:p>
    <w:p w:rsidR="005E2B4F" w:rsidRPr="005E2B4F" w:rsidRDefault="005E2B4F" w:rsidP="005E2B4F">
      <w:pPr>
        <w:rPr>
          <w:sz w:val="24"/>
          <w:szCs w:val="24"/>
        </w:rPr>
      </w:pPr>
      <w:r w:rsidRPr="005E2B4F">
        <w:rPr>
          <w:sz w:val="24"/>
          <w:szCs w:val="24"/>
        </w:rPr>
        <w:t>50 % poursuivraient le cursus bilingue (6)</w:t>
      </w:r>
    </w:p>
    <w:p w:rsidR="005E2B4F" w:rsidRPr="005E2B4F" w:rsidRDefault="005E2B4F" w:rsidP="005E2B4F">
      <w:pPr>
        <w:rPr>
          <w:sz w:val="24"/>
          <w:szCs w:val="24"/>
        </w:rPr>
      </w:pPr>
      <w:r w:rsidRPr="005E2B4F">
        <w:rPr>
          <w:sz w:val="24"/>
          <w:szCs w:val="24"/>
        </w:rPr>
        <w:t>34 % ne poursuivraient pas (4)</w:t>
      </w:r>
    </w:p>
    <w:p w:rsidR="005E2B4F" w:rsidRPr="005E2B4F" w:rsidRDefault="005E2B4F" w:rsidP="005E2B4F">
      <w:pPr>
        <w:rPr>
          <w:sz w:val="24"/>
          <w:szCs w:val="24"/>
        </w:rPr>
      </w:pPr>
      <w:r w:rsidRPr="005E2B4F">
        <w:rPr>
          <w:sz w:val="24"/>
          <w:szCs w:val="24"/>
        </w:rPr>
        <w:t>16 % s’interrogent (2)</w:t>
      </w:r>
    </w:p>
    <w:p w:rsidR="005E2B4F" w:rsidRPr="005E2B4F" w:rsidRDefault="005E2B4F" w:rsidP="005E2B4F">
      <w:pPr>
        <w:rPr>
          <w:sz w:val="24"/>
          <w:szCs w:val="24"/>
        </w:rPr>
      </w:pPr>
    </w:p>
    <w:p w:rsidR="005E2B4F" w:rsidRPr="005E2B4F" w:rsidRDefault="005E2B4F" w:rsidP="005E2B4F">
      <w:pPr>
        <w:rPr>
          <w:sz w:val="24"/>
          <w:szCs w:val="24"/>
          <w:u w:val="single"/>
        </w:rPr>
      </w:pPr>
      <w:r w:rsidRPr="005E2B4F">
        <w:rPr>
          <w:sz w:val="24"/>
          <w:szCs w:val="24"/>
          <w:u w:val="single"/>
        </w:rPr>
        <w:t xml:space="preserve">En ce qui concerne les PS (7), projection sur l’année 2022/2023 : </w:t>
      </w:r>
    </w:p>
    <w:p w:rsidR="005E2B4F" w:rsidRPr="005E2B4F" w:rsidRDefault="005E2B4F" w:rsidP="005E2B4F">
      <w:pPr>
        <w:rPr>
          <w:sz w:val="24"/>
          <w:szCs w:val="24"/>
        </w:rPr>
      </w:pPr>
      <w:r w:rsidRPr="005E2B4F">
        <w:rPr>
          <w:sz w:val="24"/>
          <w:szCs w:val="24"/>
        </w:rPr>
        <w:t>3 élèves poursuivraient le cursus bilingue</w:t>
      </w:r>
    </w:p>
    <w:p w:rsidR="005E2B4F" w:rsidRPr="005E2B4F" w:rsidRDefault="005E2B4F" w:rsidP="005E2B4F">
      <w:pPr>
        <w:rPr>
          <w:sz w:val="24"/>
          <w:szCs w:val="24"/>
        </w:rPr>
      </w:pPr>
      <w:r w:rsidRPr="005E2B4F">
        <w:rPr>
          <w:sz w:val="24"/>
          <w:szCs w:val="24"/>
        </w:rPr>
        <w:t xml:space="preserve">1 ne poursuivrait pas </w:t>
      </w:r>
    </w:p>
    <w:p w:rsidR="005E2B4F" w:rsidRPr="005E2B4F" w:rsidRDefault="005E2B4F" w:rsidP="005E2B4F">
      <w:pPr>
        <w:rPr>
          <w:sz w:val="24"/>
          <w:szCs w:val="24"/>
        </w:rPr>
      </w:pPr>
      <w:r w:rsidRPr="005E2B4F">
        <w:rPr>
          <w:sz w:val="24"/>
          <w:szCs w:val="24"/>
        </w:rPr>
        <w:t>3 s’interrogent</w:t>
      </w:r>
    </w:p>
    <w:p w:rsidR="005E2B4F" w:rsidRDefault="005E2B4F">
      <w:pPr>
        <w:rPr>
          <w:sz w:val="24"/>
          <w:szCs w:val="24"/>
        </w:rPr>
      </w:pPr>
    </w:p>
    <w:p w:rsidR="006F6F90" w:rsidRDefault="005E2B4F" w:rsidP="005E2B4F">
      <w:pPr>
        <w:rPr>
          <w:sz w:val="24"/>
          <w:szCs w:val="24"/>
        </w:rPr>
      </w:pPr>
      <w:r>
        <w:rPr>
          <w:sz w:val="24"/>
          <w:szCs w:val="24"/>
        </w:rPr>
        <w:t>Tout ceci étant conditionné à la mise en place d’un transport</w:t>
      </w:r>
      <w:r w:rsidR="006F6F90">
        <w:rPr>
          <w:sz w:val="24"/>
          <w:szCs w:val="24"/>
        </w:rPr>
        <w:t xml:space="preserve"> </w:t>
      </w:r>
      <w:r>
        <w:rPr>
          <w:sz w:val="24"/>
          <w:szCs w:val="24"/>
        </w:rPr>
        <w:t xml:space="preserve"> ou au maintien du CP à Bat</w:t>
      </w:r>
      <w:r>
        <w:rPr>
          <w:sz w:val="24"/>
          <w:szCs w:val="24"/>
        </w:rPr>
        <w:t>z</w:t>
      </w:r>
      <w:r>
        <w:rPr>
          <w:sz w:val="24"/>
          <w:szCs w:val="24"/>
        </w:rPr>
        <w:t>endorf.</w:t>
      </w:r>
      <w:r w:rsidR="006F6F90">
        <w:rPr>
          <w:sz w:val="24"/>
          <w:szCs w:val="24"/>
        </w:rPr>
        <w:t xml:space="preserve"> </w:t>
      </w:r>
    </w:p>
    <w:p w:rsidR="005E2B4F" w:rsidRPr="005E2B4F" w:rsidRDefault="006F6F90" w:rsidP="005E2B4F">
      <w:pPr>
        <w:rPr>
          <w:sz w:val="24"/>
          <w:szCs w:val="24"/>
        </w:rPr>
      </w:pPr>
      <w:r>
        <w:rPr>
          <w:sz w:val="24"/>
          <w:szCs w:val="24"/>
        </w:rPr>
        <w:t>Si une offre de périscolaire, alignée aux horaires de Batzendorf  et  des  navettes entre les villages étaient mis en place, le tiers des enfants susceptibles de quitter le cursus bilingue ne serait plus d’actualité.</w:t>
      </w:r>
    </w:p>
    <w:p w:rsidR="005E2B4F" w:rsidRDefault="005E2B4F">
      <w:pPr>
        <w:rPr>
          <w:sz w:val="24"/>
          <w:szCs w:val="24"/>
        </w:rPr>
      </w:pPr>
    </w:p>
    <w:p w:rsidR="006F6F90" w:rsidRPr="005E2B4F" w:rsidRDefault="006F6F90">
      <w:pPr>
        <w:rPr>
          <w:sz w:val="24"/>
          <w:szCs w:val="24"/>
        </w:rPr>
      </w:pPr>
      <w:bookmarkStart w:id="0" w:name="_GoBack"/>
      <w:bookmarkEnd w:id="0"/>
    </w:p>
    <w:p w:rsidR="005E2B4F" w:rsidRPr="005E2B4F" w:rsidRDefault="005E2B4F" w:rsidP="005E2B4F">
      <w:pPr>
        <w:rPr>
          <w:sz w:val="24"/>
          <w:szCs w:val="24"/>
        </w:rPr>
      </w:pPr>
      <w:r w:rsidRPr="005E2B4F">
        <w:rPr>
          <w:sz w:val="24"/>
          <w:szCs w:val="24"/>
        </w:rPr>
        <w:t>En ce qui concerne une alternative payante pour le transport, 48 % (13) n’y sont pas favorables contre 18 %(5).</w:t>
      </w:r>
    </w:p>
    <w:p w:rsidR="005E2B4F" w:rsidRPr="005E2B4F" w:rsidRDefault="005E2B4F" w:rsidP="005E2B4F">
      <w:pPr>
        <w:rPr>
          <w:sz w:val="24"/>
          <w:szCs w:val="24"/>
        </w:rPr>
      </w:pPr>
      <w:r w:rsidRPr="005E2B4F">
        <w:rPr>
          <w:sz w:val="24"/>
          <w:szCs w:val="24"/>
        </w:rPr>
        <w:t>Sur 25 répondants, 48 % prévoient une inscription au périscolaire dont 44 % le midi et 32 % le soir.</w:t>
      </w:r>
    </w:p>
    <w:p w:rsidR="005E2B4F" w:rsidRDefault="005E2B4F">
      <w:pPr>
        <w:rPr>
          <w:sz w:val="24"/>
          <w:szCs w:val="24"/>
        </w:rPr>
      </w:pPr>
      <w:r w:rsidRPr="005E2B4F">
        <w:rPr>
          <w:sz w:val="24"/>
          <w:szCs w:val="24"/>
        </w:rPr>
        <w:t xml:space="preserve">Ces chiffres pourraient être augmentés si une offre était prévue le matin. </w:t>
      </w:r>
    </w:p>
    <w:p w:rsidR="005E2B4F" w:rsidRDefault="005E2B4F">
      <w:pPr>
        <w:rPr>
          <w:sz w:val="24"/>
          <w:szCs w:val="24"/>
        </w:rPr>
      </w:pPr>
    </w:p>
    <w:p w:rsidR="005E2B4F" w:rsidRDefault="005E2B4F">
      <w:pPr>
        <w:rPr>
          <w:sz w:val="24"/>
          <w:szCs w:val="24"/>
        </w:rPr>
      </w:pPr>
    </w:p>
    <w:p w:rsidR="005E2B4F" w:rsidRPr="005E2B4F" w:rsidRDefault="005E2B4F">
      <w:pPr>
        <w:rPr>
          <w:sz w:val="24"/>
          <w:szCs w:val="24"/>
        </w:rPr>
      </w:pPr>
    </w:p>
    <w:p w:rsidR="005E2B4F" w:rsidRPr="005E2B4F" w:rsidRDefault="005E2B4F" w:rsidP="005E2B4F">
      <w:pPr>
        <w:rPr>
          <w:sz w:val="24"/>
          <w:szCs w:val="24"/>
        </w:rPr>
      </w:pPr>
      <w:r w:rsidRPr="005E2B4F">
        <w:rPr>
          <w:sz w:val="24"/>
          <w:szCs w:val="24"/>
        </w:rPr>
        <w:t xml:space="preserve">9- Auriez-vous d’autres interrogations à transmettre à la mairie ? </w:t>
      </w:r>
    </w:p>
    <w:p w:rsidR="005E2B4F" w:rsidRPr="005E2B4F" w:rsidRDefault="005E2B4F" w:rsidP="005E2B4F">
      <w:pPr>
        <w:rPr>
          <w:sz w:val="24"/>
          <w:szCs w:val="24"/>
        </w:rPr>
      </w:pPr>
    </w:p>
    <w:p w:rsidR="005E2B4F" w:rsidRPr="005E2B4F" w:rsidRDefault="005E2B4F">
      <w:pPr>
        <w:rPr>
          <w:sz w:val="24"/>
          <w:szCs w:val="24"/>
        </w:rPr>
      </w:pPr>
      <w:r w:rsidRPr="005E2B4F">
        <w:rPr>
          <w:noProof/>
          <w:sz w:val="24"/>
          <w:szCs w:val="24"/>
          <w:lang w:eastAsia="fr-FR"/>
        </w:rPr>
        <w:lastRenderedPageBreak/>
        <w:drawing>
          <wp:inline distT="0" distB="0" distL="0" distR="0" wp14:anchorId="5C8C3E2E" wp14:editId="0B3A4980">
            <wp:extent cx="6645910" cy="6493845"/>
            <wp:effectExtent l="0" t="0" r="2540" b="2540"/>
            <wp:docPr id="3" name="Image 3" descr="D:\A effacer\1\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 effacer\1\q9.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1440" t="24417" r="9600" b="15741"/>
                    <a:stretch/>
                  </pic:blipFill>
                  <pic:spPr bwMode="auto">
                    <a:xfrm>
                      <a:off x="0" y="0"/>
                      <a:ext cx="6645910" cy="6493845"/>
                    </a:xfrm>
                    <a:prstGeom prst="rect">
                      <a:avLst/>
                    </a:prstGeom>
                    <a:noFill/>
                    <a:ln>
                      <a:noFill/>
                    </a:ln>
                    <a:extLst>
                      <a:ext uri="{53640926-AAD7-44D8-BBD7-CCE9431645EC}">
                        <a14:shadowObscured xmlns:a14="http://schemas.microsoft.com/office/drawing/2010/main"/>
                      </a:ext>
                    </a:extLst>
                  </pic:spPr>
                </pic:pic>
              </a:graphicData>
            </a:graphic>
          </wp:inline>
        </w:drawing>
      </w:r>
    </w:p>
    <w:sectPr w:rsidR="005E2B4F" w:rsidRPr="005E2B4F" w:rsidSect="005E2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4F"/>
    <w:rsid w:val="005E2B4F"/>
    <w:rsid w:val="006F6F90"/>
    <w:rsid w:val="00BE7534"/>
    <w:rsid w:val="00F76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4F"/>
    <w:pPr>
      <w:spacing w:after="8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2B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4F"/>
    <w:pPr>
      <w:spacing w:after="8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2B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PascalErnst</dc:creator>
  <cp:lastModifiedBy>PascalErnst</cp:lastModifiedBy>
  <cp:revision>1</cp:revision>
  <dcterms:created xsi:type="dcterms:W3CDTF">2019-11-22T08:44:00Z</dcterms:created>
  <dcterms:modified xsi:type="dcterms:W3CDTF">2019-11-22T09:00:00Z</dcterms:modified>
</cp:coreProperties>
</file>